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BDA" w:rsidRDefault="00604BDA" w:rsidP="00604BD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BDA">
        <w:rPr>
          <w:rFonts w:ascii="Times New Roman" w:hAnsi="Times New Roman" w:cs="Times New Roman"/>
          <w:b/>
          <w:sz w:val="24"/>
          <w:szCs w:val="24"/>
        </w:rPr>
        <w:t>ИССЛЕДОВАНИЕ ПОТЕНЦИАЛА ТЕХНОЛОГИИ СУ-ВИД ДЛЯ СОВЕРШЕНСТВОВАНИЯ ДИЕТИЧЕСКОГО ПИТАНИЯ.</w:t>
      </w:r>
    </w:p>
    <w:p w:rsidR="00604BDA" w:rsidRPr="00604BDA" w:rsidRDefault="00604BDA" w:rsidP="00604BD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4BDA" w:rsidRPr="00604BDA" w:rsidRDefault="00604BDA" w:rsidP="00604BD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04BDA">
        <w:rPr>
          <w:rFonts w:ascii="Times New Roman" w:hAnsi="Times New Roman" w:cs="Times New Roman"/>
          <w:i/>
          <w:sz w:val="24"/>
          <w:szCs w:val="24"/>
        </w:rPr>
        <w:t xml:space="preserve">Беседина Наталия Юрьевна, преподаватель, </w:t>
      </w:r>
    </w:p>
    <w:p w:rsidR="00604BDA" w:rsidRPr="00604BDA" w:rsidRDefault="00604BDA" w:rsidP="00604BD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04BDA">
        <w:rPr>
          <w:rFonts w:ascii="Times New Roman" w:hAnsi="Times New Roman" w:cs="Times New Roman"/>
          <w:i/>
          <w:sz w:val="24"/>
          <w:szCs w:val="24"/>
        </w:rPr>
        <w:t>Областное бюджетное профессиональное образовательное учреждение</w:t>
      </w:r>
    </w:p>
    <w:p w:rsidR="008826A4" w:rsidRPr="00604BDA" w:rsidRDefault="00604BDA" w:rsidP="00604BDA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04BDA">
        <w:rPr>
          <w:rFonts w:ascii="Times New Roman" w:hAnsi="Times New Roman" w:cs="Times New Roman"/>
          <w:i/>
          <w:sz w:val="24"/>
          <w:szCs w:val="24"/>
        </w:rPr>
        <w:t xml:space="preserve"> «Курский государственный техникум технологий и сервиса»</w:t>
      </w:r>
    </w:p>
    <w:p w:rsidR="00604BDA" w:rsidRDefault="00604BDA" w:rsidP="00604BD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04BDA" w:rsidRPr="00604BDA" w:rsidRDefault="00604BDA" w:rsidP="00604BD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В современном мире растет внимание к вопросам здоровья, профилактики заболеваний и поддержания активного образа жизни, где ключевую роль играет сбалансированное и диетическое питание. Диетическое питание, будь то лечебное, профилактическое или направленное на снижение веса, предъявляет высокие требования не только к составу продуктов, но и к методам их приготовления. Традиционные способы тепловой обработки, такие как варка, жарка или запекание, часто приводят к потере ценных питательных веществ, изменению структуры продукта, его </w:t>
      </w:r>
      <w:proofErr w:type="spellStart"/>
      <w:r w:rsidRPr="00604BDA">
        <w:rPr>
          <w:rFonts w:ascii="Times New Roman" w:hAnsi="Times New Roman" w:cs="Times New Roman"/>
          <w:sz w:val="24"/>
          <w:szCs w:val="24"/>
        </w:rPr>
        <w:t>пересушиванию</w:t>
      </w:r>
      <w:proofErr w:type="spellEnd"/>
      <w:r w:rsidRPr="00604BDA">
        <w:rPr>
          <w:rFonts w:ascii="Times New Roman" w:hAnsi="Times New Roman" w:cs="Times New Roman"/>
          <w:sz w:val="24"/>
          <w:szCs w:val="24"/>
        </w:rPr>
        <w:t xml:space="preserve"> или необходимости использования значительного количества жиров, что противоречит принципам здорового питания.</w:t>
      </w:r>
    </w:p>
    <w:p w:rsidR="00604BDA" w:rsidRPr="00604BDA" w:rsidRDefault="00604BDA" w:rsidP="00604BD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В этой связи активный поиск и внедрение инновационных кулинарных технологий, способных нивелировать эти недостатки, становится критически важным. Одной из таких перспективных технологий является Су-вид (</w:t>
      </w:r>
      <w:proofErr w:type="spellStart"/>
      <w:r w:rsidRPr="00604BDA">
        <w:rPr>
          <w:rFonts w:ascii="Times New Roman" w:hAnsi="Times New Roman" w:cs="Times New Roman"/>
          <w:sz w:val="24"/>
          <w:szCs w:val="24"/>
        </w:rPr>
        <w:t>Sous-Vide</w:t>
      </w:r>
      <w:proofErr w:type="spellEnd"/>
      <w:r w:rsidRPr="00604BDA">
        <w:rPr>
          <w:rFonts w:ascii="Times New Roman" w:hAnsi="Times New Roman" w:cs="Times New Roman"/>
          <w:sz w:val="24"/>
          <w:szCs w:val="24"/>
        </w:rPr>
        <w:t>) – метод приготовления продуктов в вакуумной упаковке при строго контролируемой низкой температуре в течение длительного времени. Изначально применявшаяся в высокой кухне, технология Су-вид демонстрирует уникальный потенциал для совершенствования диетического питания, предлагая новые возможности для сохранения пищевой ценности и улучшения вкусовых качеств диетических блюд.</w:t>
      </w:r>
    </w:p>
    <w:p w:rsidR="00604BDA" w:rsidRPr="00604BDA" w:rsidRDefault="00604BDA" w:rsidP="00604BD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i/>
          <w:sz w:val="24"/>
          <w:szCs w:val="24"/>
        </w:rPr>
        <w:t>Гипотеза проекта:</w:t>
      </w:r>
      <w:r w:rsidRPr="00604BDA">
        <w:rPr>
          <w:rFonts w:ascii="Times New Roman" w:hAnsi="Times New Roman" w:cs="Times New Roman"/>
          <w:sz w:val="24"/>
          <w:szCs w:val="24"/>
        </w:rPr>
        <w:t xml:space="preserve"> Применение технологии Су-вид в приготовлении диетических блюд позволяет значительно повысить их пищевую ценность, вкусовые качества и органолептические характеристики (сочность, нежность), одновременно сохраняя полезные вещества и </w:t>
      </w:r>
      <w:proofErr w:type="spellStart"/>
      <w:r w:rsidRPr="00604BDA">
        <w:rPr>
          <w:rFonts w:ascii="Times New Roman" w:hAnsi="Times New Roman" w:cs="Times New Roman"/>
          <w:sz w:val="24"/>
          <w:szCs w:val="24"/>
        </w:rPr>
        <w:t>минимизируя</w:t>
      </w:r>
      <w:proofErr w:type="spellEnd"/>
      <w:r w:rsidRPr="00604BDA">
        <w:rPr>
          <w:rFonts w:ascii="Times New Roman" w:hAnsi="Times New Roman" w:cs="Times New Roman"/>
          <w:sz w:val="24"/>
          <w:szCs w:val="24"/>
        </w:rPr>
        <w:t xml:space="preserve"> использование жиров, что делает эту технологию превосходным инструментом для совершенствования диетического питания по сравнению с традиционными методами.</w:t>
      </w:r>
    </w:p>
    <w:p w:rsidR="00604BDA" w:rsidRDefault="00604BDA" w:rsidP="00604BD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i/>
          <w:sz w:val="24"/>
          <w:szCs w:val="24"/>
        </w:rPr>
        <w:t>Цель проекта</w:t>
      </w:r>
      <w:r w:rsidRPr="00604BDA">
        <w:rPr>
          <w:rFonts w:ascii="Times New Roman" w:hAnsi="Times New Roman" w:cs="Times New Roman"/>
          <w:sz w:val="24"/>
          <w:szCs w:val="24"/>
        </w:rPr>
        <w:t>: Научно обосновать и экспериментально подтвердить эффективность и преимущества технологии Су-вид для приготовления диетических блюд из различных видов сырья (мясо, рыба, овощи) с акцентом на улучшение их пищевой ценности, органолептических показателей и соответствия принципам здорового питания.</w:t>
      </w:r>
    </w:p>
    <w:p w:rsidR="00604BDA" w:rsidRDefault="00604BDA" w:rsidP="00604BD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Суть и преимущества технологии Су-</w:t>
      </w:r>
      <w:proofErr w:type="spellStart"/>
      <w:r w:rsidRPr="00604BDA">
        <w:rPr>
          <w:rFonts w:ascii="Times New Roman" w:hAnsi="Times New Roman" w:cs="Times New Roman"/>
          <w:sz w:val="24"/>
          <w:szCs w:val="24"/>
        </w:rPr>
        <w:t>видТехнология</w:t>
      </w:r>
      <w:proofErr w:type="spellEnd"/>
      <w:r w:rsidRPr="00604BDA">
        <w:rPr>
          <w:rFonts w:ascii="Times New Roman" w:hAnsi="Times New Roman" w:cs="Times New Roman"/>
          <w:sz w:val="24"/>
          <w:szCs w:val="24"/>
        </w:rPr>
        <w:t xml:space="preserve"> Су-вид (от фр. "</w:t>
      </w:r>
      <w:proofErr w:type="spellStart"/>
      <w:r w:rsidRPr="00604BDA">
        <w:rPr>
          <w:rFonts w:ascii="Times New Roman" w:hAnsi="Times New Roman" w:cs="Times New Roman"/>
          <w:sz w:val="24"/>
          <w:szCs w:val="24"/>
        </w:rPr>
        <w:t>sous</w:t>
      </w:r>
      <w:proofErr w:type="spell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 w:cs="Times New Roman"/>
          <w:sz w:val="24"/>
          <w:szCs w:val="24"/>
        </w:rPr>
        <w:t>vide</w:t>
      </w:r>
      <w:proofErr w:type="spellEnd"/>
      <w:r w:rsidRPr="00604BDA">
        <w:rPr>
          <w:rFonts w:ascii="Times New Roman" w:hAnsi="Times New Roman" w:cs="Times New Roman"/>
          <w:sz w:val="24"/>
          <w:szCs w:val="24"/>
        </w:rPr>
        <w:t xml:space="preserve">" – "под вакуумом") предполагает приготовление продуктов, герметично запечатанных в вакуумные пакеты, в водяной бане или </w:t>
      </w:r>
      <w:proofErr w:type="spellStart"/>
      <w:r w:rsidRPr="00604BDA">
        <w:rPr>
          <w:rFonts w:ascii="Times New Roman" w:hAnsi="Times New Roman" w:cs="Times New Roman"/>
          <w:sz w:val="24"/>
          <w:szCs w:val="24"/>
        </w:rPr>
        <w:t>пароконвектомате</w:t>
      </w:r>
      <w:proofErr w:type="spellEnd"/>
      <w:r w:rsidRPr="00604BDA">
        <w:rPr>
          <w:rFonts w:ascii="Times New Roman" w:hAnsi="Times New Roman" w:cs="Times New Roman"/>
          <w:sz w:val="24"/>
          <w:szCs w:val="24"/>
        </w:rPr>
        <w:t xml:space="preserve"> при точно заданной и постоянно </w:t>
      </w:r>
      <w:r w:rsidRPr="00604BDA">
        <w:rPr>
          <w:rFonts w:ascii="Times New Roman" w:hAnsi="Times New Roman" w:cs="Times New Roman"/>
          <w:sz w:val="24"/>
          <w:szCs w:val="24"/>
        </w:rPr>
        <w:lastRenderedPageBreak/>
        <w:t>поддерживаемой низкой температуре (обычно от 45°C до 85°C). Ключевые аспекты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BDA">
        <w:rPr>
          <w:rFonts w:ascii="Times New Roman" w:hAnsi="Times New Roman" w:cs="Times New Roman"/>
          <w:sz w:val="24"/>
          <w:szCs w:val="24"/>
        </w:rPr>
        <w:t>метода: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BDA" w:rsidRDefault="00604BDA" w:rsidP="00604BD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04BDA">
        <w:rPr>
          <w:rFonts w:ascii="Times New Roman" w:hAnsi="Times New Roman" w:cs="Times New Roman"/>
          <w:sz w:val="24"/>
          <w:szCs w:val="24"/>
        </w:rPr>
        <w:t>Вакуумная упаковка: Исключает контакт продукта с воздухом, предотвращая окисление и потерю влаги, а также способствует более глубокому проникновению маринадов и специй.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BDA" w:rsidRDefault="00604BDA" w:rsidP="00604BD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04BDA">
        <w:rPr>
          <w:rFonts w:ascii="Times New Roman" w:hAnsi="Times New Roman" w:cs="Times New Roman"/>
          <w:sz w:val="24"/>
          <w:szCs w:val="24"/>
        </w:rPr>
        <w:t>Низкотемпературная обработка: Позволяет готовить продукт равномерно по всей толщине без переваривания внешних слоев. Ферментативные процессы при низких температурах способствуют размягчению коллагена в мясе, делая его исключительно нежным.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BDA" w:rsidRDefault="00604BDA" w:rsidP="00604BD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04BDA">
        <w:rPr>
          <w:rFonts w:ascii="Times New Roman" w:hAnsi="Times New Roman" w:cs="Times New Roman"/>
          <w:sz w:val="24"/>
          <w:szCs w:val="24"/>
        </w:rPr>
        <w:t>Точный температурный контроль: Гарантирует достижение желаемой степени готовности и прожарки, а также пастеризацию продукта (при соблюдении необходимых температурно-временных режимов) с сохранением его текстуры.</w:t>
      </w:r>
    </w:p>
    <w:p w:rsidR="00604BDA" w:rsidRDefault="00604BDA" w:rsidP="00604BD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Диетическое питание направлено на оптимизацию метаболических процессов и коррекцию функциональных нарушений в организме. Его основные принципы включают: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>Сбалансированность: Обеспечение организма всеми необходимыми макро- и микроэлементами.</w:t>
      </w:r>
      <w:r w:rsidRPr="00604BD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04BDA">
        <w:rPr>
          <w:rFonts w:ascii="Times New Roman" w:hAnsi="Times New Roman" w:cs="Times New Roman"/>
          <w:sz w:val="24"/>
          <w:szCs w:val="24"/>
        </w:rPr>
        <w:t>Контроль калорийности: Снижение общего энергопотребления или его адаптация под индивидуальные потребности.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6904" w:rsidRDefault="00604BDA" w:rsidP="00604BD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04BDA">
        <w:rPr>
          <w:rFonts w:ascii="Times New Roman" w:hAnsi="Times New Roman" w:cs="Times New Roman"/>
          <w:sz w:val="24"/>
          <w:szCs w:val="24"/>
        </w:rPr>
        <w:t xml:space="preserve">Ограничение жиров и простых углеводов: Снижение потребления насыщенных жиров, </w:t>
      </w:r>
      <w:proofErr w:type="spellStart"/>
      <w:r w:rsidRPr="00604BDA">
        <w:rPr>
          <w:rFonts w:ascii="Times New Roman" w:hAnsi="Times New Roman" w:cs="Times New Roman"/>
          <w:sz w:val="24"/>
          <w:szCs w:val="24"/>
        </w:rPr>
        <w:t>трансжиров</w:t>
      </w:r>
      <w:proofErr w:type="spellEnd"/>
      <w:r w:rsidRPr="00604BDA">
        <w:rPr>
          <w:rFonts w:ascii="Times New Roman" w:hAnsi="Times New Roman" w:cs="Times New Roman"/>
          <w:sz w:val="24"/>
          <w:szCs w:val="24"/>
        </w:rPr>
        <w:t xml:space="preserve"> и сахаров.</w:t>
      </w:r>
      <w:r w:rsidR="003069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6904" w:rsidRDefault="00604BDA" w:rsidP="00604BD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04BDA">
        <w:rPr>
          <w:rFonts w:ascii="Times New Roman" w:hAnsi="Times New Roman" w:cs="Times New Roman"/>
          <w:sz w:val="24"/>
          <w:szCs w:val="24"/>
        </w:rPr>
        <w:t xml:space="preserve">Богатство клетчаткой, витаминами и минералами: Активное включение в рацион овощей, фруктов, </w:t>
      </w:r>
      <w:proofErr w:type="spellStart"/>
      <w:r w:rsidRPr="00604BDA">
        <w:rPr>
          <w:rFonts w:ascii="Times New Roman" w:hAnsi="Times New Roman" w:cs="Times New Roman"/>
          <w:sz w:val="24"/>
          <w:szCs w:val="24"/>
        </w:rPr>
        <w:t>цельнозерновых</w:t>
      </w:r>
      <w:proofErr w:type="spellEnd"/>
      <w:r w:rsidRPr="00604BDA">
        <w:rPr>
          <w:rFonts w:ascii="Times New Roman" w:hAnsi="Times New Roman" w:cs="Times New Roman"/>
          <w:sz w:val="24"/>
          <w:szCs w:val="24"/>
        </w:rPr>
        <w:t xml:space="preserve"> продуктов.</w:t>
      </w:r>
      <w:r w:rsidR="003069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BDA" w:rsidRDefault="00604BDA" w:rsidP="00604BD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04BDA">
        <w:rPr>
          <w:rFonts w:ascii="Times New Roman" w:hAnsi="Times New Roman" w:cs="Times New Roman"/>
          <w:sz w:val="24"/>
          <w:szCs w:val="24"/>
        </w:rPr>
        <w:t>Щадящие методы тепловой обработки: Предпочтение отдается варке, тушению, приготовлению на пару, запеканию без жира для минимизации потери питательных веществ и образования вредных соединений.</w:t>
      </w:r>
    </w:p>
    <w:p w:rsidR="00306904" w:rsidRPr="00306904" w:rsidRDefault="00306904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06904">
        <w:rPr>
          <w:rFonts w:ascii="Times New Roman" w:hAnsi="Times New Roman" w:cs="Times New Roman"/>
          <w:i/>
          <w:sz w:val="24"/>
          <w:szCs w:val="24"/>
        </w:rPr>
        <w:t>Влияние тепловой обработки на пищевую ценность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306904" w:rsidRDefault="00306904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904">
        <w:rPr>
          <w:rFonts w:ascii="Times New Roman" w:hAnsi="Times New Roman" w:cs="Times New Roman"/>
          <w:sz w:val="24"/>
          <w:szCs w:val="24"/>
        </w:rPr>
        <w:t>Традиционные методы, такие как варка в большом объеме воды, приводят к выщелачиванию водорастворимых витаминов (группы</w:t>
      </w:r>
      <w:proofErr w:type="gramStart"/>
      <w:r w:rsidRPr="00306904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306904">
        <w:rPr>
          <w:rFonts w:ascii="Times New Roman" w:hAnsi="Times New Roman" w:cs="Times New Roman"/>
          <w:sz w:val="24"/>
          <w:szCs w:val="24"/>
        </w:rPr>
        <w:t xml:space="preserve">, С) и минералов. Жарка требует добавления жира и может приводить к образованию канцерогенных веществ (например, конечных продуктов </w:t>
      </w:r>
      <w:proofErr w:type="spellStart"/>
      <w:r w:rsidRPr="00306904">
        <w:rPr>
          <w:rFonts w:ascii="Times New Roman" w:hAnsi="Times New Roman" w:cs="Times New Roman"/>
          <w:sz w:val="24"/>
          <w:szCs w:val="24"/>
        </w:rPr>
        <w:t>гликирования</w:t>
      </w:r>
      <w:proofErr w:type="spellEnd"/>
      <w:r w:rsidRPr="0030690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06904">
        <w:rPr>
          <w:rFonts w:ascii="Times New Roman" w:hAnsi="Times New Roman" w:cs="Times New Roman"/>
          <w:sz w:val="24"/>
          <w:szCs w:val="24"/>
        </w:rPr>
        <w:t>AGEs</w:t>
      </w:r>
      <w:proofErr w:type="spellEnd"/>
      <w:r w:rsidRPr="00306904">
        <w:rPr>
          <w:rFonts w:ascii="Times New Roman" w:hAnsi="Times New Roman" w:cs="Times New Roman"/>
          <w:sz w:val="24"/>
          <w:szCs w:val="24"/>
        </w:rPr>
        <w:t xml:space="preserve">) при высоких температурах. Запекание, хотя и более </w:t>
      </w:r>
      <w:proofErr w:type="gramStart"/>
      <w:r w:rsidRPr="00306904">
        <w:rPr>
          <w:rFonts w:ascii="Times New Roman" w:hAnsi="Times New Roman" w:cs="Times New Roman"/>
          <w:sz w:val="24"/>
          <w:szCs w:val="24"/>
        </w:rPr>
        <w:t>щадящее</w:t>
      </w:r>
      <w:proofErr w:type="gramEnd"/>
      <w:r w:rsidRPr="00306904">
        <w:rPr>
          <w:rFonts w:ascii="Times New Roman" w:hAnsi="Times New Roman" w:cs="Times New Roman"/>
          <w:sz w:val="24"/>
          <w:szCs w:val="24"/>
        </w:rPr>
        <w:t>, может высушивать продукты. Технология Су-вид, благодаря герметичности упаковки и низким температурам, обещает минимизировать эти негативные эффекты.</w:t>
      </w:r>
    </w:p>
    <w:p w:rsidR="00306904" w:rsidRPr="00306904" w:rsidRDefault="00306904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904">
        <w:rPr>
          <w:rFonts w:ascii="Times New Roman" w:hAnsi="Times New Roman" w:cs="Times New Roman"/>
          <w:sz w:val="24"/>
          <w:szCs w:val="24"/>
        </w:rPr>
        <w:t xml:space="preserve">Для эксперимента </w:t>
      </w:r>
      <w:r>
        <w:rPr>
          <w:rFonts w:ascii="Times New Roman" w:hAnsi="Times New Roman" w:cs="Times New Roman"/>
          <w:sz w:val="24"/>
          <w:szCs w:val="24"/>
        </w:rPr>
        <w:t>были</w:t>
      </w:r>
      <w:r w:rsidRPr="00306904">
        <w:rPr>
          <w:rFonts w:ascii="Times New Roman" w:hAnsi="Times New Roman" w:cs="Times New Roman"/>
          <w:sz w:val="24"/>
          <w:szCs w:val="24"/>
        </w:rPr>
        <w:t xml:space="preserve"> выбраны репрезентативные виды сырья, часто используемые в диетическом питании:</w:t>
      </w:r>
    </w:p>
    <w:p w:rsidR="00306904" w:rsidRPr="00306904" w:rsidRDefault="00306904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- </w:t>
      </w:r>
      <w:r w:rsidRPr="00306904">
        <w:rPr>
          <w:rFonts w:ascii="Times New Roman" w:hAnsi="Times New Roman" w:cs="Times New Roman"/>
          <w:sz w:val="24"/>
          <w:szCs w:val="24"/>
        </w:rPr>
        <w:t>Нежирные сорта мяса: постная телятина.</w:t>
      </w:r>
    </w:p>
    <w:p w:rsidR="00306904" w:rsidRPr="00306904" w:rsidRDefault="00306904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r w:rsidRPr="00306904">
        <w:rPr>
          <w:rFonts w:ascii="Times New Roman" w:hAnsi="Times New Roman" w:cs="Times New Roman"/>
          <w:sz w:val="24"/>
          <w:szCs w:val="24"/>
        </w:rPr>
        <w:t xml:space="preserve">Нежирные сорта рыбы: </w:t>
      </w:r>
      <w:r>
        <w:rPr>
          <w:rFonts w:ascii="Times New Roman" w:hAnsi="Times New Roman" w:cs="Times New Roman"/>
          <w:sz w:val="24"/>
          <w:szCs w:val="24"/>
        </w:rPr>
        <w:t>горбуша</w:t>
      </w:r>
      <w:r w:rsidRPr="00306904">
        <w:rPr>
          <w:rFonts w:ascii="Times New Roman" w:hAnsi="Times New Roman" w:cs="Times New Roman"/>
          <w:sz w:val="24"/>
          <w:szCs w:val="24"/>
        </w:rPr>
        <w:t>.</w:t>
      </w:r>
    </w:p>
    <w:p w:rsidR="00306904" w:rsidRDefault="00306904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r w:rsidRPr="00306904">
        <w:rPr>
          <w:rFonts w:ascii="Times New Roman" w:hAnsi="Times New Roman" w:cs="Times New Roman"/>
          <w:sz w:val="24"/>
          <w:szCs w:val="24"/>
        </w:rPr>
        <w:t xml:space="preserve">Овощи: Брокколи, </w:t>
      </w:r>
      <w:r>
        <w:rPr>
          <w:rFonts w:ascii="Times New Roman" w:hAnsi="Times New Roman" w:cs="Times New Roman"/>
          <w:sz w:val="24"/>
          <w:szCs w:val="24"/>
        </w:rPr>
        <w:t>морковь.</w:t>
      </w:r>
    </w:p>
    <w:p w:rsidR="00306904" w:rsidRDefault="00306904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06904">
        <w:rPr>
          <w:rFonts w:ascii="Times New Roman" w:hAnsi="Times New Roman" w:cs="Times New Roman"/>
          <w:sz w:val="24"/>
          <w:szCs w:val="24"/>
        </w:rPr>
        <w:t>Обоснование выбора будет основываться на их распространенности в диетических рационах и различиях в структуре, влияющих на процесс приготовления.</w:t>
      </w:r>
    </w:p>
    <w:p w:rsidR="00306904" w:rsidRPr="00306904" w:rsidRDefault="00306904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904">
        <w:rPr>
          <w:rFonts w:ascii="Times New Roman" w:hAnsi="Times New Roman" w:cs="Times New Roman"/>
          <w:sz w:val="24"/>
          <w:szCs w:val="24"/>
        </w:rPr>
        <w:t>Разработка и апробация методик приготовления:</w:t>
      </w:r>
    </w:p>
    <w:p w:rsidR="00306904" w:rsidRDefault="00306904" w:rsidP="00A7296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06904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 xml:space="preserve">технологии приготовления Су-вид </w:t>
      </w:r>
      <w:r w:rsidRPr="003069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были</w:t>
      </w:r>
      <w:r w:rsidRPr="00306904">
        <w:rPr>
          <w:rFonts w:ascii="Times New Roman" w:hAnsi="Times New Roman" w:cs="Times New Roman"/>
          <w:sz w:val="24"/>
          <w:szCs w:val="24"/>
        </w:rPr>
        <w:t xml:space="preserve"> разработаны и оптимизированы температурно-временные режимы для каждого вида сырья,</w:t>
      </w:r>
      <w:r w:rsidR="00DF1B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06904">
        <w:rPr>
          <w:rFonts w:ascii="Times New Roman" w:hAnsi="Times New Roman" w:cs="Times New Roman"/>
          <w:sz w:val="24"/>
          <w:szCs w:val="24"/>
        </w:rPr>
        <w:t xml:space="preserve">Для традиционных методов: Аналогичные блюда </w:t>
      </w:r>
      <w:r w:rsidR="00DF1BEC">
        <w:rPr>
          <w:rFonts w:ascii="Times New Roman" w:hAnsi="Times New Roman" w:cs="Times New Roman"/>
          <w:sz w:val="24"/>
          <w:szCs w:val="24"/>
        </w:rPr>
        <w:t>были</w:t>
      </w:r>
      <w:r w:rsidRPr="00306904">
        <w:rPr>
          <w:rFonts w:ascii="Times New Roman" w:hAnsi="Times New Roman" w:cs="Times New Roman"/>
          <w:sz w:val="24"/>
          <w:szCs w:val="24"/>
        </w:rPr>
        <w:t xml:space="preserve"> приготовлены путем варки на пару, отваривания, с минимальным добавлением жира для обеспечения сопоставимости.</w:t>
      </w:r>
    </w:p>
    <w:p w:rsidR="00535352" w:rsidRDefault="00A72966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Способы и режимы термической обработки при производстве отварной телятины представлены в таблице </w:t>
      </w:r>
      <w:r w:rsidR="0059342B">
        <w:rPr>
          <w:rFonts w:ascii="Times New Roman" w:hAnsi="Times New Roman" w:cs="Times New Roman"/>
          <w:sz w:val="24"/>
          <w:szCs w:val="24"/>
        </w:rPr>
        <w:t>1</w:t>
      </w:r>
    </w:p>
    <w:p w:rsidR="00A72966" w:rsidRDefault="00A72966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9342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2966">
        <w:rPr>
          <w:rFonts w:ascii="Times New Roman" w:hAnsi="Times New Roman" w:cs="Times New Roman"/>
          <w:sz w:val="24"/>
          <w:szCs w:val="24"/>
        </w:rPr>
        <w:t>Способы и режимы термической обработки при производстве отварной телятины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A72966" w:rsidRPr="00005E58" w:rsidTr="00A72966">
        <w:tc>
          <w:tcPr>
            <w:tcW w:w="2392" w:type="dxa"/>
          </w:tcPr>
          <w:p w:rsidR="00A72966" w:rsidRPr="00005E58" w:rsidRDefault="00A72966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Способ термообработки</w:t>
            </w:r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Вид теплоносителя</w:t>
            </w:r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Температура, </w:t>
            </w:r>
            <w:proofErr w:type="spellStart"/>
            <w:r w:rsidRPr="00005E58">
              <w:rPr>
                <w:rFonts w:ascii="Times New Roman" w:hAnsi="Times New Roman" w:cs="Times New Roman"/>
                <w:vertAlign w:val="superscript"/>
              </w:rPr>
              <w:t>о</w:t>
            </w:r>
            <w:r w:rsidRPr="00005E58">
              <w:rPr>
                <w:rFonts w:ascii="Times New Roman" w:hAnsi="Times New Roman" w:cs="Times New Roman"/>
              </w:rPr>
              <w:t>С</w:t>
            </w:r>
            <w:proofErr w:type="spellEnd"/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Продолжительность, мин</w:t>
            </w:r>
          </w:p>
        </w:tc>
      </w:tr>
      <w:tr w:rsidR="00A72966" w:rsidRPr="00005E58" w:rsidTr="00A72966">
        <w:tc>
          <w:tcPr>
            <w:tcW w:w="2392" w:type="dxa"/>
          </w:tcPr>
          <w:p w:rsidR="00A72966" w:rsidRPr="00005E58" w:rsidRDefault="00A72966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Варка на пару</w:t>
            </w:r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Насыщенный водяной пар</w:t>
            </w:r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90</w:t>
            </w:r>
          </w:p>
        </w:tc>
      </w:tr>
      <w:tr w:rsidR="00A72966" w:rsidRPr="00005E58" w:rsidTr="00A72966">
        <w:tc>
          <w:tcPr>
            <w:tcW w:w="2392" w:type="dxa"/>
          </w:tcPr>
          <w:p w:rsidR="00A72966" w:rsidRPr="00005E58" w:rsidRDefault="00A72966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Варка в воде</w:t>
            </w:r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Вода </w:t>
            </w:r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90</w:t>
            </w:r>
          </w:p>
        </w:tc>
      </w:tr>
      <w:tr w:rsidR="00A72966" w:rsidRPr="00005E58" w:rsidTr="00A72966">
        <w:tc>
          <w:tcPr>
            <w:tcW w:w="2392" w:type="dxa"/>
          </w:tcPr>
          <w:p w:rsidR="00A72966" w:rsidRPr="00005E58" w:rsidRDefault="00A72966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05E58">
              <w:rPr>
                <w:rFonts w:ascii="Times New Roman" w:hAnsi="Times New Roman" w:cs="Times New Roman"/>
              </w:rPr>
              <w:t>Sous-Vide</w:t>
            </w:r>
            <w:proofErr w:type="spellEnd"/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Вода </w:t>
            </w:r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180</w:t>
            </w:r>
          </w:p>
        </w:tc>
      </w:tr>
      <w:tr w:rsidR="00A72966" w:rsidRPr="00005E58" w:rsidTr="00A72966">
        <w:tc>
          <w:tcPr>
            <w:tcW w:w="2392" w:type="dxa"/>
          </w:tcPr>
          <w:p w:rsidR="00A72966" w:rsidRPr="00005E58" w:rsidRDefault="00A72966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05E58">
              <w:rPr>
                <w:rFonts w:ascii="Times New Roman" w:hAnsi="Times New Roman" w:cs="Times New Roman"/>
              </w:rPr>
              <w:t>Sous-Vide</w:t>
            </w:r>
            <w:proofErr w:type="spellEnd"/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Вода </w:t>
            </w:r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393" w:type="dxa"/>
          </w:tcPr>
          <w:p w:rsidR="00A72966" w:rsidRPr="00005E58" w:rsidRDefault="00A72966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160</w:t>
            </w:r>
          </w:p>
        </w:tc>
      </w:tr>
    </w:tbl>
    <w:p w:rsidR="00A72966" w:rsidRDefault="00A72966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Температуру контролировали термометром.</w:t>
      </w:r>
    </w:p>
    <w:p w:rsidR="00A72966" w:rsidRDefault="00A72966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Потери массы в ходе термической обработки в образцах отварной телятины определяли как отношение массы</w:t>
      </w:r>
      <w:r w:rsidR="0059342B">
        <w:rPr>
          <w:rFonts w:ascii="Times New Roman" w:hAnsi="Times New Roman" w:cs="Times New Roman"/>
          <w:sz w:val="24"/>
          <w:szCs w:val="24"/>
        </w:rPr>
        <w:t xml:space="preserve"> куска телятины до и после термической обработки, выраженное  в процентах.</w:t>
      </w:r>
    </w:p>
    <w:p w:rsidR="0059342B" w:rsidRDefault="0059342B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Органолептическую оценку качества готовой продукции проводили по ГОСТ 7631-2008 с использованием метода количественного описательного анализа (КОА) </w:t>
      </w:r>
      <w:r w:rsidRPr="0059342B">
        <w:rPr>
          <w:rFonts w:ascii="Times New Roman" w:hAnsi="Times New Roman" w:cs="Times New Roman"/>
          <w:sz w:val="24"/>
          <w:szCs w:val="24"/>
        </w:rPr>
        <w:t>[3]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342B" w:rsidRDefault="0059342B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Экспертная оценка КОА проводилась с применением бальной шкалы таблица 2, разработанной в соответствии с рекомендациями по описанию терминологии групповых и единичных дескрипторов </w:t>
      </w:r>
      <w:r w:rsidRPr="0059342B">
        <w:rPr>
          <w:rFonts w:ascii="Times New Roman" w:hAnsi="Times New Roman" w:cs="Times New Roman"/>
          <w:sz w:val="24"/>
          <w:szCs w:val="24"/>
        </w:rPr>
        <w:t>[4]</w:t>
      </w:r>
      <w:r>
        <w:rPr>
          <w:rFonts w:ascii="Times New Roman" w:hAnsi="Times New Roman" w:cs="Times New Roman"/>
          <w:sz w:val="24"/>
          <w:szCs w:val="24"/>
        </w:rPr>
        <w:t>. Результаты сенсорной оценки оформляли в виде органолептических профилей.</w:t>
      </w:r>
    </w:p>
    <w:p w:rsidR="0059342B" w:rsidRDefault="0059342B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 бальная шкала для определения органолептических показателей образцов термически обработанной телятины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74"/>
        <w:gridCol w:w="1711"/>
        <w:gridCol w:w="5323"/>
        <w:gridCol w:w="862"/>
      </w:tblGrid>
      <w:tr w:rsidR="0059342B" w:rsidRPr="00005E58" w:rsidTr="005309DC">
        <w:tc>
          <w:tcPr>
            <w:tcW w:w="1674" w:type="dxa"/>
          </w:tcPr>
          <w:p w:rsidR="0059342B" w:rsidRPr="00005E58" w:rsidRDefault="0059342B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Групповой дескриптор</w:t>
            </w:r>
          </w:p>
        </w:tc>
        <w:tc>
          <w:tcPr>
            <w:tcW w:w="1711" w:type="dxa"/>
          </w:tcPr>
          <w:p w:rsidR="0059342B" w:rsidRPr="00005E58" w:rsidRDefault="0059342B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Единичный дескриптор</w:t>
            </w:r>
          </w:p>
        </w:tc>
        <w:tc>
          <w:tcPr>
            <w:tcW w:w="5324" w:type="dxa"/>
          </w:tcPr>
          <w:p w:rsidR="0059342B" w:rsidRPr="00005E58" w:rsidRDefault="0059342B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Словесная характеристика</w:t>
            </w:r>
          </w:p>
        </w:tc>
        <w:tc>
          <w:tcPr>
            <w:tcW w:w="862" w:type="dxa"/>
          </w:tcPr>
          <w:p w:rsidR="0059342B" w:rsidRPr="00005E58" w:rsidRDefault="0059342B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Баллы </w:t>
            </w:r>
          </w:p>
        </w:tc>
      </w:tr>
      <w:tr w:rsidR="000C53C9" w:rsidRPr="00005E58" w:rsidTr="005309DC">
        <w:tc>
          <w:tcPr>
            <w:tcW w:w="1674" w:type="dxa"/>
            <w:vMerge w:val="restart"/>
          </w:tcPr>
          <w:p w:rsidR="000C53C9" w:rsidRPr="00005E58" w:rsidRDefault="000C53C9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Внешний вид </w:t>
            </w:r>
          </w:p>
        </w:tc>
        <w:tc>
          <w:tcPr>
            <w:tcW w:w="1711" w:type="dxa"/>
            <w:vMerge w:val="restart"/>
          </w:tcPr>
          <w:p w:rsidR="000C53C9" w:rsidRPr="00005E58" w:rsidRDefault="000C53C9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Общий вид порции/куска Форма и </w:t>
            </w:r>
            <w:r w:rsidRPr="00005E58">
              <w:rPr>
                <w:rFonts w:ascii="Times New Roman" w:hAnsi="Times New Roman" w:cs="Times New Roman"/>
              </w:rPr>
              <w:lastRenderedPageBreak/>
              <w:t>целостность куска</w:t>
            </w:r>
          </w:p>
        </w:tc>
        <w:tc>
          <w:tcPr>
            <w:tcW w:w="5324" w:type="dxa"/>
          </w:tcPr>
          <w:p w:rsidR="000C53C9" w:rsidRPr="00005E58" w:rsidRDefault="000C53C9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lastRenderedPageBreak/>
              <w:t xml:space="preserve">Деформированная/Распавшаяся: Кусок сильно изменил форму, деформирован, края сильно неровные, возможны отслоения, распадается </w:t>
            </w:r>
          </w:p>
        </w:tc>
        <w:tc>
          <w:tcPr>
            <w:tcW w:w="862" w:type="dxa"/>
          </w:tcPr>
          <w:p w:rsidR="000C53C9" w:rsidRPr="00005E58" w:rsidRDefault="000C53C9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2</w:t>
            </w:r>
          </w:p>
        </w:tc>
      </w:tr>
      <w:tr w:rsidR="000C53C9" w:rsidRPr="00005E58" w:rsidTr="005309DC">
        <w:tc>
          <w:tcPr>
            <w:tcW w:w="1674" w:type="dxa"/>
            <w:vMerge/>
          </w:tcPr>
          <w:p w:rsidR="000C53C9" w:rsidRPr="00005E58" w:rsidRDefault="000C53C9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0C53C9" w:rsidRPr="00005E58" w:rsidRDefault="000C53C9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0C53C9" w:rsidRPr="00005E58" w:rsidRDefault="000C53C9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Незначительно деформированная: Кусок слегка изменил форму, края могут быть немного неровными, но общая целостность сохранена</w:t>
            </w:r>
          </w:p>
        </w:tc>
        <w:tc>
          <w:tcPr>
            <w:tcW w:w="862" w:type="dxa"/>
          </w:tcPr>
          <w:p w:rsidR="000C53C9" w:rsidRPr="00005E58" w:rsidRDefault="000C53C9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4</w:t>
            </w:r>
          </w:p>
        </w:tc>
      </w:tr>
      <w:tr w:rsidR="000C53C9" w:rsidRPr="00005E58" w:rsidTr="005309DC">
        <w:tc>
          <w:tcPr>
            <w:tcW w:w="1674" w:type="dxa"/>
            <w:vMerge/>
          </w:tcPr>
          <w:p w:rsidR="000C53C9" w:rsidRPr="00005E58" w:rsidRDefault="000C53C9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0C53C9" w:rsidRPr="00005E58" w:rsidRDefault="000C53C9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0C53C9" w:rsidRPr="00005E58" w:rsidRDefault="000C53C9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Кусок сохраняет исходную форму, края ровные, отсутствуют отслоения или деформации.</w:t>
            </w:r>
          </w:p>
        </w:tc>
        <w:tc>
          <w:tcPr>
            <w:tcW w:w="862" w:type="dxa"/>
          </w:tcPr>
          <w:p w:rsidR="000C53C9" w:rsidRPr="00005E58" w:rsidRDefault="000C53C9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5</w:t>
            </w:r>
          </w:p>
        </w:tc>
      </w:tr>
      <w:tr w:rsidR="00327F61" w:rsidRPr="00005E58" w:rsidTr="005309DC">
        <w:tc>
          <w:tcPr>
            <w:tcW w:w="1674" w:type="dxa"/>
            <w:vMerge w:val="restart"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Цвет </w:t>
            </w:r>
          </w:p>
        </w:tc>
        <w:tc>
          <w:tcPr>
            <w:tcW w:w="1711" w:type="dxa"/>
            <w:vMerge w:val="restart"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Цвет поверхности</w:t>
            </w:r>
          </w:p>
        </w:tc>
        <w:tc>
          <w:tcPr>
            <w:tcW w:w="5324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Желтоватый/Коричневатый: Нехарактерный, возможно, признак окисления или неравномерной обработки</w:t>
            </w:r>
          </w:p>
        </w:tc>
        <w:tc>
          <w:tcPr>
            <w:tcW w:w="862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2</w:t>
            </w:r>
          </w:p>
        </w:tc>
      </w:tr>
      <w:tr w:rsidR="00327F61" w:rsidRPr="00005E58" w:rsidTr="005309DC">
        <w:tc>
          <w:tcPr>
            <w:tcW w:w="1674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Сероватый/Блеклый: </w:t>
            </w:r>
            <w:proofErr w:type="gramStart"/>
            <w:r w:rsidRPr="00005E58">
              <w:rPr>
                <w:rFonts w:ascii="Times New Roman" w:hAnsi="Times New Roman" w:cs="Times New Roman"/>
              </w:rPr>
              <w:t>Тусклый</w:t>
            </w:r>
            <w:proofErr w:type="gramEnd"/>
            <w:r w:rsidRPr="00005E58">
              <w:rPr>
                <w:rFonts w:ascii="Times New Roman" w:hAnsi="Times New Roman" w:cs="Times New Roman"/>
              </w:rPr>
              <w:t>, с признаками потери естественного цвета</w:t>
            </w:r>
          </w:p>
        </w:tc>
        <w:tc>
          <w:tcPr>
            <w:tcW w:w="862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4</w:t>
            </w:r>
          </w:p>
        </w:tc>
      </w:tr>
      <w:tr w:rsidR="00327F61" w:rsidRPr="00005E58" w:rsidTr="005309DC">
        <w:tc>
          <w:tcPr>
            <w:tcW w:w="1674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Светло-серый/Кремовый: </w:t>
            </w:r>
            <w:proofErr w:type="gramStart"/>
            <w:r w:rsidRPr="00005E58">
              <w:rPr>
                <w:rFonts w:ascii="Times New Roman" w:hAnsi="Times New Roman" w:cs="Times New Roman"/>
              </w:rPr>
              <w:t>Равномерный</w:t>
            </w:r>
            <w:proofErr w:type="gramEnd"/>
            <w:r w:rsidRPr="00005E58">
              <w:rPr>
                <w:rFonts w:ascii="Times New Roman" w:hAnsi="Times New Roman" w:cs="Times New Roman"/>
              </w:rPr>
              <w:t>, естественный для отварного мяса</w:t>
            </w:r>
          </w:p>
        </w:tc>
        <w:tc>
          <w:tcPr>
            <w:tcW w:w="862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5</w:t>
            </w:r>
          </w:p>
        </w:tc>
      </w:tr>
      <w:tr w:rsidR="00327F61" w:rsidRPr="00005E58" w:rsidTr="005309DC">
        <w:tc>
          <w:tcPr>
            <w:tcW w:w="1674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 w:val="restart"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Цвет на срезе</w:t>
            </w:r>
          </w:p>
        </w:tc>
        <w:tc>
          <w:tcPr>
            <w:tcW w:w="5324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Серый/Тусклый: Общий серый, блеклый цвет, без признаков сочности</w:t>
            </w:r>
          </w:p>
        </w:tc>
        <w:tc>
          <w:tcPr>
            <w:tcW w:w="862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2</w:t>
            </w:r>
          </w:p>
        </w:tc>
      </w:tr>
      <w:tr w:rsidR="00327F61" w:rsidRPr="00005E58" w:rsidTr="005309DC">
        <w:tc>
          <w:tcPr>
            <w:tcW w:w="1674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Неравномерный/Серый ободок: Наличие более темного или светлого ободка по краям среза, отличающегося от центра.</w:t>
            </w:r>
          </w:p>
        </w:tc>
        <w:tc>
          <w:tcPr>
            <w:tcW w:w="862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3</w:t>
            </w:r>
          </w:p>
        </w:tc>
      </w:tr>
      <w:tr w:rsidR="00327F61" w:rsidRPr="00005E58" w:rsidTr="005309DC">
        <w:tc>
          <w:tcPr>
            <w:tcW w:w="1674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Равномерный, светло-серый: Однородный цвет, без розового оттенка, но не тусклый.</w:t>
            </w:r>
          </w:p>
        </w:tc>
        <w:tc>
          <w:tcPr>
            <w:tcW w:w="862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4</w:t>
            </w:r>
          </w:p>
        </w:tc>
      </w:tr>
      <w:tr w:rsidR="00327F61" w:rsidRPr="00005E58" w:rsidTr="005309DC">
        <w:tc>
          <w:tcPr>
            <w:tcW w:w="1674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Равномерный, светло-серый с легким розоватым оттенком Однородный цвет по всему срезу, без серого ободка или темных пятен.</w:t>
            </w:r>
          </w:p>
        </w:tc>
        <w:tc>
          <w:tcPr>
            <w:tcW w:w="862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5</w:t>
            </w:r>
          </w:p>
        </w:tc>
      </w:tr>
      <w:tr w:rsidR="00327F61" w:rsidRPr="00005E58" w:rsidTr="005309DC">
        <w:tc>
          <w:tcPr>
            <w:tcW w:w="1674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 w:val="restart"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Блеск и влажность поверхности</w:t>
            </w:r>
          </w:p>
        </w:tc>
        <w:tc>
          <w:tcPr>
            <w:tcW w:w="5324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Липкая/Мутная: Нехарактерный блеск, возможно, из-за выделения белковых осадков или неправильного охлаждения.</w:t>
            </w:r>
          </w:p>
        </w:tc>
        <w:tc>
          <w:tcPr>
            <w:tcW w:w="862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2</w:t>
            </w:r>
          </w:p>
        </w:tc>
      </w:tr>
      <w:tr w:rsidR="00327F61" w:rsidRPr="00005E58" w:rsidTr="005309DC">
        <w:tc>
          <w:tcPr>
            <w:tcW w:w="1674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Матовая/Сухая:  Поверхность выглядит сухой, без блеска.</w:t>
            </w:r>
          </w:p>
        </w:tc>
        <w:tc>
          <w:tcPr>
            <w:tcW w:w="862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4</w:t>
            </w:r>
          </w:p>
        </w:tc>
      </w:tr>
      <w:tr w:rsidR="00327F61" w:rsidRPr="00005E58" w:rsidTr="005309DC">
        <w:tc>
          <w:tcPr>
            <w:tcW w:w="1674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327F61" w:rsidRPr="00005E58" w:rsidRDefault="00327F61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Естественный/Легкий глянцевый: Поверхность выглядит естественно влажной, слегка блестит.</w:t>
            </w:r>
          </w:p>
        </w:tc>
        <w:tc>
          <w:tcPr>
            <w:tcW w:w="862" w:type="dxa"/>
          </w:tcPr>
          <w:p w:rsidR="00327F61" w:rsidRPr="00005E58" w:rsidRDefault="00327F61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5</w:t>
            </w:r>
          </w:p>
        </w:tc>
      </w:tr>
      <w:tr w:rsidR="005309DC" w:rsidRPr="00005E58" w:rsidTr="005309DC">
        <w:tc>
          <w:tcPr>
            <w:tcW w:w="1674" w:type="dxa"/>
            <w:vMerge w:val="restart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Консистенция </w:t>
            </w:r>
          </w:p>
        </w:tc>
        <w:tc>
          <w:tcPr>
            <w:tcW w:w="1711" w:type="dxa"/>
            <w:vMerge w:val="restart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Структура поверхности и среза</w:t>
            </w:r>
          </w:p>
        </w:tc>
        <w:tc>
          <w:tcPr>
            <w:tcW w:w="5324" w:type="dxa"/>
          </w:tcPr>
          <w:p w:rsidR="005309DC" w:rsidRPr="00005E58" w:rsidRDefault="005309DC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Выраженные: Заметные, плотные хлопья или пленки белка на поверхности.</w:t>
            </w:r>
          </w:p>
        </w:tc>
        <w:tc>
          <w:tcPr>
            <w:tcW w:w="862" w:type="dxa"/>
          </w:tcPr>
          <w:p w:rsidR="005309DC" w:rsidRPr="00005E58" w:rsidRDefault="005309DC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2</w:t>
            </w:r>
          </w:p>
        </w:tc>
      </w:tr>
      <w:tr w:rsidR="005309DC" w:rsidRPr="00005E58" w:rsidTr="005309DC">
        <w:tc>
          <w:tcPr>
            <w:tcW w:w="1674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5309DC" w:rsidRPr="00005E58" w:rsidRDefault="005309DC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Незначительные: Едва заметные хлопья или пленки.</w:t>
            </w:r>
          </w:p>
        </w:tc>
        <w:tc>
          <w:tcPr>
            <w:tcW w:w="862" w:type="dxa"/>
          </w:tcPr>
          <w:p w:rsidR="005309DC" w:rsidRPr="00005E58" w:rsidRDefault="005309DC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4</w:t>
            </w:r>
          </w:p>
        </w:tc>
      </w:tr>
      <w:tr w:rsidR="005309DC" w:rsidRPr="00005E58" w:rsidTr="005309DC">
        <w:tc>
          <w:tcPr>
            <w:tcW w:w="1674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5309DC" w:rsidRPr="00005E58" w:rsidRDefault="005309DC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Отсутствуют: Поверхность чистая</w:t>
            </w:r>
          </w:p>
        </w:tc>
        <w:tc>
          <w:tcPr>
            <w:tcW w:w="862" w:type="dxa"/>
          </w:tcPr>
          <w:p w:rsidR="005309DC" w:rsidRPr="00005E58" w:rsidRDefault="005309DC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5</w:t>
            </w:r>
          </w:p>
        </w:tc>
      </w:tr>
      <w:tr w:rsidR="005309DC" w:rsidRPr="00005E58" w:rsidTr="005309DC">
        <w:tc>
          <w:tcPr>
            <w:tcW w:w="1674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 w:val="restart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005E58">
              <w:rPr>
                <w:rFonts w:ascii="Times New Roman" w:hAnsi="Times New Roman" w:cs="Times New Roman"/>
              </w:rPr>
              <w:t>Степень разрушения мышечных волокон на срезе (при раздвигании</w:t>
            </w:r>
            <w:proofErr w:type="gramEnd"/>
          </w:p>
        </w:tc>
        <w:tc>
          <w:tcPr>
            <w:tcW w:w="5324" w:type="dxa"/>
          </w:tcPr>
          <w:p w:rsidR="005309DC" w:rsidRPr="00005E58" w:rsidRDefault="005309DC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Сильно разрушены: Структура волокон неразличима, выглядит как однородная масса или, наоборот, полностью распалась</w:t>
            </w:r>
          </w:p>
        </w:tc>
        <w:tc>
          <w:tcPr>
            <w:tcW w:w="862" w:type="dxa"/>
          </w:tcPr>
          <w:p w:rsidR="005309DC" w:rsidRPr="00005E58" w:rsidRDefault="005309DC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2</w:t>
            </w:r>
          </w:p>
        </w:tc>
      </w:tr>
      <w:tr w:rsidR="005309DC" w:rsidRPr="00005E58" w:rsidTr="005309DC">
        <w:tc>
          <w:tcPr>
            <w:tcW w:w="1674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5309DC" w:rsidRPr="00005E58" w:rsidRDefault="005309DC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Частично разрушены: Волокна не всегда четкие, некоторые участки могут выглядеть "кашеобразными" или, наоборот, слишком плотными</w:t>
            </w:r>
          </w:p>
        </w:tc>
        <w:tc>
          <w:tcPr>
            <w:tcW w:w="862" w:type="dxa"/>
          </w:tcPr>
          <w:p w:rsidR="005309DC" w:rsidRPr="00005E58" w:rsidRDefault="005309DC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4</w:t>
            </w:r>
          </w:p>
        </w:tc>
      </w:tr>
      <w:tr w:rsidR="005309DC" w:rsidRPr="00005E58" w:rsidTr="005309DC">
        <w:tc>
          <w:tcPr>
            <w:tcW w:w="1674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5309DC" w:rsidRPr="00005E58" w:rsidRDefault="005309DC" w:rsidP="0052218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Сохранены: Волокна четко видны, не распадаются, легко разделяются.</w:t>
            </w:r>
          </w:p>
        </w:tc>
        <w:tc>
          <w:tcPr>
            <w:tcW w:w="862" w:type="dxa"/>
          </w:tcPr>
          <w:p w:rsidR="005309DC" w:rsidRPr="00005E58" w:rsidRDefault="005309DC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5</w:t>
            </w:r>
          </w:p>
        </w:tc>
      </w:tr>
      <w:tr w:rsidR="005309DC" w:rsidRPr="00005E58" w:rsidTr="005309DC">
        <w:tc>
          <w:tcPr>
            <w:tcW w:w="1674" w:type="dxa"/>
            <w:vMerge w:val="restart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Запах </w:t>
            </w:r>
          </w:p>
        </w:tc>
        <w:tc>
          <w:tcPr>
            <w:tcW w:w="1711" w:type="dxa"/>
            <w:vMerge w:val="restart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Степень сохранения запаха свойственного данной продукции</w:t>
            </w:r>
          </w:p>
        </w:tc>
        <w:tc>
          <w:tcPr>
            <w:tcW w:w="5324" w:type="dxa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Отсутствует </w:t>
            </w:r>
          </w:p>
        </w:tc>
        <w:tc>
          <w:tcPr>
            <w:tcW w:w="862" w:type="dxa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1</w:t>
            </w:r>
          </w:p>
        </w:tc>
      </w:tr>
      <w:tr w:rsidR="005309DC" w:rsidRPr="00005E58" w:rsidTr="005309DC">
        <w:tc>
          <w:tcPr>
            <w:tcW w:w="1674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Едва уловимый </w:t>
            </w:r>
          </w:p>
        </w:tc>
        <w:tc>
          <w:tcPr>
            <w:tcW w:w="862" w:type="dxa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2</w:t>
            </w:r>
          </w:p>
        </w:tc>
      </w:tr>
      <w:tr w:rsidR="005309DC" w:rsidRPr="00005E58" w:rsidTr="005309DC">
        <w:tc>
          <w:tcPr>
            <w:tcW w:w="1674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Незначительно выраженный</w:t>
            </w:r>
          </w:p>
        </w:tc>
        <w:tc>
          <w:tcPr>
            <w:tcW w:w="862" w:type="dxa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3</w:t>
            </w:r>
          </w:p>
        </w:tc>
      </w:tr>
      <w:tr w:rsidR="005309DC" w:rsidRPr="00005E58" w:rsidTr="005309DC">
        <w:tc>
          <w:tcPr>
            <w:tcW w:w="1674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Умеренно выраженный</w:t>
            </w:r>
          </w:p>
        </w:tc>
        <w:tc>
          <w:tcPr>
            <w:tcW w:w="862" w:type="dxa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4</w:t>
            </w:r>
          </w:p>
        </w:tc>
      </w:tr>
      <w:tr w:rsidR="005309DC" w:rsidRPr="00005E58" w:rsidTr="005309DC">
        <w:tc>
          <w:tcPr>
            <w:tcW w:w="1674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4" w:type="dxa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Значительно выраженный</w:t>
            </w:r>
          </w:p>
        </w:tc>
        <w:tc>
          <w:tcPr>
            <w:tcW w:w="862" w:type="dxa"/>
          </w:tcPr>
          <w:p w:rsidR="005309DC" w:rsidRPr="00005E58" w:rsidRDefault="005309DC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5</w:t>
            </w:r>
          </w:p>
        </w:tc>
      </w:tr>
    </w:tbl>
    <w:p w:rsidR="00005E58" w:rsidRDefault="00005E58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Результаты сенсорной оценки исследуемых образцов отварной телятины, изготовленных с применением различных способов термической обработки, представлены на рисунке 1.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005E58" w:rsidTr="00522184">
        <w:tc>
          <w:tcPr>
            <w:tcW w:w="9571" w:type="dxa"/>
          </w:tcPr>
          <w:p w:rsidR="00005E58" w:rsidRDefault="00005E58" w:rsidP="00522184">
            <w:pPr>
              <w:pStyle w:val="a7"/>
              <w:jc w:val="center"/>
            </w:pPr>
            <w:r>
              <w:rPr>
                <w:noProof/>
              </w:rPr>
              <w:drawing>
                <wp:inline distT="0" distB="0" distL="0" distR="0" wp14:anchorId="018B3412" wp14:editId="54594405">
                  <wp:extent cx="4359213" cy="3269411"/>
                  <wp:effectExtent l="0" t="0" r="3810" b="7620"/>
                  <wp:docPr id="1" name="Рисунок 1" descr="C:\Users\admin\Desktop\парограмма сувид\Слайд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парограмма сувид\Слайд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4437" cy="3273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5E58" w:rsidRDefault="00005E58" w:rsidP="00522184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1. 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рганолептические профили единичных дескрипторов образцов отварной рыбы с использованием различных способов термообработки</w:t>
      </w:r>
    </w:p>
    <w:p w:rsidR="0059342B" w:rsidRDefault="005309DC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Одним из положительных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эфектов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применения технологии </w:t>
      </w:r>
      <w:proofErr w:type="spellStart"/>
      <w:r w:rsidRPr="005309DC">
        <w:rPr>
          <w:rFonts w:ascii="Times New Roman" w:hAnsi="Times New Roman" w:cs="Times New Roman"/>
          <w:sz w:val="24"/>
          <w:szCs w:val="24"/>
        </w:rPr>
        <w:t>Sous-Vide</w:t>
      </w:r>
      <w:proofErr w:type="spellEnd"/>
      <w:r w:rsidR="00B36919">
        <w:rPr>
          <w:rFonts w:ascii="Times New Roman" w:hAnsi="Times New Roman" w:cs="Times New Roman"/>
          <w:sz w:val="24"/>
          <w:szCs w:val="24"/>
        </w:rPr>
        <w:t xml:space="preserve"> является более высокое содержание влаги в готовом продукте и снижение потерь тканевого сока относительно данных показателей в продукте, полученным путем традиционной термической обработки. Результаты исследования количества потерь тканевого сока  при термообработке представлены в таблице 3 (в числителе даны значения  потерь тканевого сока  в зависимости от массы куска, в знаменателе среднее значение).</w:t>
      </w:r>
    </w:p>
    <w:p w:rsidR="00B36919" w:rsidRDefault="00B36919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 потери массы при термообработке отварной телятины различными способами варки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B36919" w:rsidRPr="00005E58" w:rsidTr="00B36919">
        <w:tc>
          <w:tcPr>
            <w:tcW w:w="2392" w:type="dxa"/>
          </w:tcPr>
          <w:p w:rsidR="00B36919" w:rsidRPr="00005E58" w:rsidRDefault="00B36919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Способ термообработки</w:t>
            </w:r>
          </w:p>
        </w:tc>
        <w:tc>
          <w:tcPr>
            <w:tcW w:w="2393" w:type="dxa"/>
          </w:tcPr>
          <w:p w:rsidR="00B36919" w:rsidRPr="00005E58" w:rsidRDefault="00B36919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Масса кусков до термообработки, </w:t>
            </w:r>
            <w:proofErr w:type="gramStart"/>
            <w:r w:rsidRPr="00005E58">
              <w:rPr>
                <w:rFonts w:ascii="Times New Roman" w:hAnsi="Times New Roman" w:cs="Times New Roman"/>
              </w:rPr>
              <w:t>г</w:t>
            </w:r>
            <w:proofErr w:type="gramEnd"/>
          </w:p>
        </w:tc>
        <w:tc>
          <w:tcPr>
            <w:tcW w:w="2393" w:type="dxa"/>
          </w:tcPr>
          <w:p w:rsidR="00B36919" w:rsidRPr="00005E58" w:rsidRDefault="00B36919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 xml:space="preserve">Масса кусков после термообработки, </w:t>
            </w:r>
            <w:proofErr w:type="gramStart"/>
            <w:r w:rsidRPr="00005E58">
              <w:rPr>
                <w:rFonts w:ascii="Times New Roman" w:hAnsi="Times New Roman" w:cs="Times New Roman"/>
              </w:rPr>
              <w:t>г</w:t>
            </w:r>
            <w:proofErr w:type="gramEnd"/>
          </w:p>
        </w:tc>
        <w:tc>
          <w:tcPr>
            <w:tcW w:w="2393" w:type="dxa"/>
          </w:tcPr>
          <w:p w:rsidR="00B36919" w:rsidRPr="00005E58" w:rsidRDefault="00B36919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Потери при термообработке,%</w:t>
            </w:r>
          </w:p>
        </w:tc>
      </w:tr>
      <w:tr w:rsidR="00B36919" w:rsidRPr="00005E58" w:rsidTr="00B36919">
        <w:tc>
          <w:tcPr>
            <w:tcW w:w="2392" w:type="dxa"/>
          </w:tcPr>
          <w:p w:rsidR="00B36919" w:rsidRPr="00005E58" w:rsidRDefault="00B36919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Варка на пару</w:t>
            </w:r>
          </w:p>
        </w:tc>
        <w:tc>
          <w:tcPr>
            <w:tcW w:w="2393" w:type="dxa"/>
          </w:tcPr>
          <w:p w:rsidR="00B36919" w:rsidRPr="00005E58" w:rsidRDefault="0013204A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173-180</w:t>
            </w:r>
          </w:p>
        </w:tc>
        <w:tc>
          <w:tcPr>
            <w:tcW w:w="2393" w:type="dxa"/>
          </w:tcPr>
          <w:p w:rsidR="00B36919" w:rsidRPr="00005E58" w:rsidRDefault="0013204A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138,4-144</w:t>
            </w:r>
          </w:p>
        </w:tc>
        <w:tc>
          <w:tcPr>
            <w:tcW w:w="2393" w:type="dxa"/>
          </w:tcPr>
          <w:p w:rsidR="00B36919" w:rsidRPr="00005E58" w:rsidRDefault="00522184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23,9-25,9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22,6</m:t>
                    </m:r>
                  </m:den>
                </m:f>
              </m:oMath>
            </m:oMathPara>
          </w:p>
        </w:tc>
      </w:tr>
      <w:tr w:rsidR="00B36919" w:rsidRPr="00005E58" w:rsidTr="00B36919">
        <w:tc>
          <w:tcPr>
            <w:tcW w:w="2392" w:type="dxa"/>
          </w:tcPr>
          <w:p w:rsidR="00B36919" w:rsidRPr="00005E58" w:rsidRDefault="00B36919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Варка в воде</w:t>
            </w:r>
          </w:p>
        </w:tc>
        <w:tc>
          <w:tcPr>
            <w:tcW w:w="2393" w:type="dxa"/>
          </w:tcPr>
          <w:p w:rsidR="00B36919" w:rsidRPr="00005E58" w:rsidRDefault="0013204A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160-175</w:t>
            </w:r>
          </w:p>
        </w:tc>
        <w:tc>
          <w:tcPr>
            <w:tcW w:w="2393" w:type="dxa"/>
          </w:tcPr>
          <w:p w:rsidR="00B36919" w:rsidRPr="00005E58" w:rsidRDefault="0013204A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128-140</w:t>
            </w:r>
          </w:p>
        </w:tc>
        <w:tc>
          <w:tcPr>
            <w:tcW w:w="2393" w:type="dxa"/>
          </w:tcPr>
          <w:p w:rsidR="00B36919" w:rsidRPr="00005E58" w:rsidRDefault="00522184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20,4-24,5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22,3</m:t>
                    </m:r>
                  </m:den>
                </m:f>
              </m:oMath>
            </m:oMathPara>
          </w:p>
        </w:tc>
      </w:tr>
      <w:tr w:rsidR="00B36919" w:rsidRPr="00005E58" w:rsidTr="00B36919">
        <w:tc>
          <w:tcPr>
            <w:tcW w:w="2392" w:type="dxa"/>
          </w:tcPr>
          <w:p w:rsidR="00B36919" w:rsidRPr="00005E58" w:rsidRDefault="00B36919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05E58">
              <w:rPr>
                <w:rFonts w:ascii="Times New Roman" w:hAnsi="Times New Roman" w:cs="Times New Roman"/>
              </w:rPr>
              <w:t>Sous-Vide</w:t>
            </w:r>
            <w:proofErr w:type="spellEnd"/>
            <w:r w:rsidRPr="00005E58">
              <w:rPr>
                <w:rFonts w:ascii="Times New Roman" w:hAnsi="Times New Roman" w:cs="Times New Roman"/>
              </w:rPr>
              <w:t>, 75</w:t>
            </w:r>
          </w:p>
        </w:tc>
        <w:tc>
          <w:tcPr>
            <w:tcW w:w="2393" w:type="dxa"/>
          </w:tcPr>
          <w:p w:rsidR="00B36919" w:rsidRPr="00005E58" w:rsidRDefault="0013204A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165-181</w:t>
            </w:r>
          </w:p>
        </w:tc>
        <w:tc>
          <w:tcPr>
            <w:tcW w:w="2393" w:type="dxa"/>
          </w:tcPr>
          <w:p w:rsidR="00B36919" w:rsidRPr="00005E58" w:rsidRDefault="0013204A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160-176</w:t>
            </w:r>
          </w:p>
        </w:tc>
        <w:tc>
          <w:tcPr>
            <w:tcW w:w="2393" w:type="dxa"/>
          </w:tcPr>
          <w:p w:rsidR="00B36919" w:rsidRPr="00005E58" w:rsidRDefault="00522184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13,2-17,6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15,1</m:t>
                    </m:r>
                  </m:den>
                </m:f>
              </m:oMath>
            </m:oMathPara>
          </w:p>
        </w:tc>
      </w:tr>
      <w:tr w:rsidR="00B36919" w:rsidRPr="00005E58" w:rsidTr="00B36919">
        <w:tc>
          <w:tcPr>
            <w:tcW w:w="2392" w:type="dxa"/>
          </w:tcPr>
          <w:p w:rsidR="00B36919" w:rsidRPr="00005E58" w:rsidRDefault="00B36919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05E58">
              <w:rPr>
                <w:rFonts w:ascii="Times New Roman" w:hAnsi="Times New Roman" w:cs="Times New Roman"/>
              </w:rPr>
              <w:t>Sous-Vide</w:t>
            </w:r>
            <w:proofErr w:type="spellEnd"/>
            <w:r w:rsidRPr="00005E58">
              <w:rPr>
                <w:rFonts w:ascii="Times New Roman" w:hAnsi="Times New Roman" w:cs="Times New Roman"/>
              </w:rPr>
              <w:t xml:space="preserve"> 85</w:t>
            </w:r>
          </w:p>
        </w:tc>
        <w:tc>
          <w:tcPr>
            <w:tcW w:w="2393" w:type="dxa"/>
          </w:tcPr>
          <w:p w:rsidR="00B36919" w:rsidRPr="00005E58" w:rsidRDefault="0013204A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178-192</w:t>
            </w:r>
          </w:p>
        </w:tc>
        <w:tc>
          <w:tcPr>
            <w:tcW w:w="2393" w:type="dxa"/>
          </w:tcPr>
          <w:p w:rsidR="00B36919" w:rsidRPr="00005E58" w:rsidRDefault="0013204A" w:rsidP="0052218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05E58">
              <w:rPr>
                <w:rFonts w:ascii="Times New Roman" w:hAnsi="Times New Roman" w:cs="Times New Roman"/>
              </w:rPr>
              <w:t>170-187</w:t>
            </w:r>
          </w:p>
        </w:tc>
        <w:tc>
          <w:tcPr>
            <w:tcW w:w="2393" w:type="dxa"/>
          </w:tcPr>
          <w:p w:rsidR="00B36919" w:rsidRPr="00005E58" w:rsidRDefault="00522184" w:rsidP="0052218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18,7-20,4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19,6</m:t>
                    </m:r>
                  </m:den>
                </m:f>
              </m:oMath>
            </m:oMathPara>
          </w:p>
        </w:tc>
      </w:tr>
    </w:tbl>
    <w:p w:rsidR="00B36919" w:rsidRDefault="002123E7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видно из табличных данных, использование технологии </w:t>
      </w:r>
      <w:proofErr w:type="spellStart"/>
      <w:r w:rsidRPr="002123E7">
        <w:rPr>
          <w:rFonts w:ascii="Times New Roman" w:hAnsi="Times New Roman" w:cs="Times New Roman"/>
          <w:sz w:val="24"/>
          <w:szCs w:val="24"/>
        </w:rPr>
        <w:t>Sous-Vide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обеспечивает значительное снижение потерь при термообработк</w:t>
      </w:r>
      <w:r w:rsidR="00522184">
        <w:rPr>
          <w:rFonts w:ascii="Times New Roman" w:hAnsi="Times New Roman" w:cs="Times New Roman"/>
          <w:sz w:val="24"/>
          <w:szCs w:val="24"/>
        </w:rPr>
        <w:t>е -</w:t>
      </w:r>
      <w:r>
        <w:rPr>
          <w:rFonts w:ascii="Times New Roman" w:hAnsi="Times New Roman" w:cs="Times New Roman"/>
          <w:sz w:val="24"/>
          <w:szCs w:val="24"/>
        </w:rPr>
        <w:t xml:space="preserve"> в 2 раза по сравнению с варкой в воде, в 1,5 раза – при термообработке на пару. Потери при термообработке исследуемых </w:t>
      </w:r>
      <w:r>
        <w:rPr>
          <w:rFonts w:ascii="Times New Roman" w:hAnsi="Times New Roman" w:cs="Times New Roman"/>
          <w:sz w:val="24"/>
          <w:szCs w:val="24"/>
        </w:rPr>
        <w:lastRenderedPageBreak/>
        <w:t>образцов продукции при использовании традиционного способа варки на пару или в воде обусловлены в основном</w:t>
      </w:r>
      <w:r w:rsidR="00381705">
        <w:rPr>
          <w:rFonts w:ascii="Times New Roman" w:hAnsi="Times New Roman" w:cs="Times New Roman"/>
          <w:sz w:val="24"/>
          <w:szCs w:val="24"/>
        </w:rPr>
        <w:t xml:space="preserve"> отделением </w:t>
      </w:r>
      <w:proofErr w:type="spellStart"/>
      <w:r w:rsidR="00381705">
        <w:rPr>
          <w:rFonts w:ascii="Times New Roman" w:hAnsi="Times New Roman" w:cs="Times New Roman"/>
          <w:sz w:val="24"/>
          <w:szCs w:val="24"/>
        </w:rPr>
        <w:t>житкой</w:t>
      </w:r>
      <w:proofErr w:type="spellEnd"/>
      <w:r w:rsidR="00381705">
        <w:rPr>
          <w:rFonts w:ascii="Times New Roman" w:hAnsi="Times New Roman" w:cs="Times New Roman"/>
          <w:sz w:val="24"/>
          <w:szCs w:val="24"/>
        </w:rPr>
        <w:t xml:space="preserve"> фазы, которая содержит минеральные вещества, некоторое количество (до 1,5 %) общего белка. Количество отделенного жира зависит от жирности сырья и может составлять до 2,5% от массы сырья. </w:t>
      </w:r>
    </w:p>
    <w:p w:rsidR="00381705" w:rsidRPr="00381705" w:rsidRDefault="00381705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1705">
        <w:rPr>
          <w:rFonts w:ascii="Times New Roman" w:hAnsi="Times New Roman" w:cs="Times New Roman"/>
          <w:b/>
          <w:sz w:val="24"/>
          <w:szCs w:val="24"/>
        </w:rPr>
        <w:t xml:space="preserve">Список литературы: </w:t>
      </w:r>
    </w:p>
    <w:p w:rsidR="00381705" w:rsidRPr="00381705" w:rsidRDefault="00381705" w:rsidP="00381705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81705">
        <w:rPr>
          <w:rFonts w:ascii="Times New Roman" w:hAnsi="Times New Roman" w:cs="Times New Roman"/>
          <w:sz w:val="24"/>
          <w:szCs w:val="24"/>
        </w:rPr>
        <w:t>Богданов В.Д., Гусева Л.Б. Совершенствование процесса термообработки рыбных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705">
        <w:rPr>
          <w:rFonts w:ascii="Times New Roman" w:hAnsi="Times New Roman" w:cs="Times New Roman"/>
          <w:sz w:val="24"/>
          <w:szCs w:val="24"/>
        </w:rPr>
        <w:t xml:space="preserve">фаршевых кулинарных продуктов // Науч. тр. </w:t>
      </w:r>
      <w:proofErr w:type="spellStart"/>
      <w:r w:rsidRPr="00381705">
        <w:rPr>
          <w:rFonts w:ascii="Times New Roman" w:hAnsi="Times New Roman" w:cs="Times New Roman"/>
          <w:sz w:val="24"/>
          <w:szCs w:val="24"/>
        </w:rPr>
        <w:t>Дальрыбвтуза</w:t>
      </w:r>
      <w:proofErr w:type="spellEnd"/>
      <w:r w:rsidRPr="00381705">
        <w:rPr>
          <w:rFonts w:ascii="Times New Roman" w:hAnsi="Times New Roman" w:cs="Times New Roman"/>
          <w:sz w:val="24"/>
          <w:szCs w:val="24"/>
          <w:lang w:val="en-US"/>
        </w:rPr>
        <w:t xml:space="preserve">, 2014. </w:t>
      </w:r>
      <w:r w:rsidRPr="00381705">
        <w:rPr>
          <w:rFonts w:ascii="Times New Roman" w:hAnsi="Times New Roman" w:cs="Times New Roman"/>
          <w:sz w:val="24"/>
          <w:szCs w:val="24"/>
        </w:rPr>
        <w:t>Т</w:t>
      </w:r>
      <w:r w:rsidRPr="00381705">
        <w:rPr>
          <w:rFonts w:ascii="Times New Roman" w:hAnsi="Times New Roman" w:cs="Times New Roman"/>
          <w:sz w:val="24"/>
          <w:szCs w:val="24"/>
          <w:lang w:val="en-US"/>
        </w:rPr>
        <w:t xml:space="preserve">. 31. </w:t>
      </w:r>
      <w:r w:rsidRPr="00381705">
        <w:rPr>
          <w:rFonts w:ascii="Times New Roman" w:hAnsi="Times New Roman" w:cs="Times New Roman"/>
          <w:sz w:val="24"/>
          <w:szCs w:val="24"/>
        </w:rPr>
        <w:t>С</w:t>
      </w:r>
      <w:r w:rsidRPr="00381705">
        <w:rPr>
          <w:rFonts w:ascii="Times New Roman" w:hAnsi="Times New Roman" w:cs="Times New Roman"/>
          <w:sz w:val="24"/>
          <w:szCs w:val="24"/>
          <w:lang w:val="en-US"/>
        </w:rPr>
        <w:t>. 88–94.</w:t>
      </w:r>
    </w:p>
    <w:p w:rsidR="00381705" w:rsidRPr="00381705" w:rsidRDefault="00381705" w:rsidP="00381705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170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381705">
        <w:rPr>
          <w:rFonts w:ascii="Times New Roman" w:hAnsi="Times New Roman" w:cs="Times New Roman"/>
          <w:sz w:val="24"/>
          <w:szCs w:val="24"/>
          <w:lang w:val="en-US"/>
        </w:rPr>
        <w:t>Bansal</w:t>
      </w:r>
      <w:proofErr w:type="spellEnd"/>
      <w:r w:rsidRPr="00381705">
        <w:rPr>
          <w:rFonts w:ascii="Times New Roman" w:hAnsi="Times New Roman" w:cs="Times New Roman"/>
          <w:sz w:val="24"/>
          <w:szCs w:val="24"/>
          <w:lang w:val="en-US"/>
        </w:rPr>
        <w:t xml:space="preserve"> V., </w:t>
      </w:r>
      <w:proofErr w:type="spellStart"/>
      <w:r w:rsidRPr="00381705">
        <w:rPr>
          <w:rFonts w:ascii="Times New Roman" w:hAnsi="Times New Roman" w:cs="Times New Roman"/>
          <w:sz w:val="24"/>
          <w:szCs w:val="24"/>
          <w:lang w:val="en-US"/>
        </w:rPr>
        <w:t>Siddiqui</w:t>
      </w:r>
      <w:proofErr w:type="spellEnd"/>
      <w:r w:rsidRPr="00381705">
        <w:rPr>
          <w:rFonts w:ascii="Times New Roman" w:hAnsi="Times New Roman" w:cs="Times New Roman"/>
          <w:sz w:val="24"/>
          <w:szCs w:val="24"/>
          <w:lang w:val="en-US"/>
        </w:rPr>
        <w:t xml:space="preserve"> M.W., </w:t>
      </w:r>
      <w:proofErr w:type="spellStart"/>
      <w:r w:rsidRPr="00381705">
        <w:rPr>
          <w:rFonts w:ascii="Times New Roman" w:hAnsi="Times New Roman" w:cs="Times New Roman"/>
          <w:sz w:val="24"/>
          <w:szCs w:val="24"/>
          <w:lang w:val="en-US"/>
        </w:rPr>
        <w:t>Rahman</w:t>
      </w:r>
      <w:proofErr w:type="spellEnd"/>
      <w:r w:rsidRPr="00381705">
        <w:rPr>
          <w:rFonts w:ascii="Times New Roman" w:hAnsi="Times New Roman" w:cs="Times New Roman"/>
          <w:sz w:val="24"/>
          <w:szCs w:val="24"/>
          <w:lang w:val="en-US"/>
        </w:rPr>
        <w:t xml:space="preserve"> Sh. Minimally processed foods: overview. </w:t>
      </w:r>
      <w:proofErr w:type="gramStart"/>
      <w:r w:rsidRPr="00381705">
        <w:rPr>
          <w:rFonts w:ascii="Times New Roman" w:hAnsi="Times New Roman" w:cs="Times New Roman"/>
          <w:sz w:val="24"/>
          <w:szCs w:val="24"/>
          <w:lang w:val="en-US"/>
        </w:rPr>
        <w:t>In minimally</w:t>
      </w:r>
      <w:r w:rsidRPr="00005E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1705">
        <w:rPr>
          <w:rFonts w:ascii="Times New Roman" w:hAnsi="Times New Roman" w:cs="Times New Roman"/>
          <w:sz w:val="24"/>
          <w:szCs w:val="24"/>
          <w:lang w:val="en-US"/>
        </w:rPr>
        <w:t>processed foods.</w:t>
      </w:r>
      <w:proofErr w:type="gramEnd"/>
      <w:r w:rsidRPr="003817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81705">
        <w:rPr>
          <w:rFonts w:ascii="Times New Roman" w:hAnsi="Times New Roman" w:cs="Times New Roman"/>
          <w:sz w:val="24"/>
          <w:szCs w:val="24"/>
          <w:lang w:val="en-US"/>
        </w:rPr>
        <w:t>Technologies for safety, quality and convenience.</w:t>
      </w:r>
      <w:proofErr w:type="gramEnd"/>
      <w:r w:rsidRPr="003817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1705">
        <w:rPr>
          <w:rFonts w:ascii="Times New Roman" w:hAnsi="Times New Roman" w:cs="Times New Roman"/>
          <w:sz w:val="24"/>
          <w:szCs w:val="24"/>
        </w:rPr>
        <w:t>Switzerland</w:t>
      </w:r>
      <w:proofErr w:type="spellEnd"/>
      <w:r w:rsidRPr="0038170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81705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3817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1705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1705">
        <w:rPr>
          <w:rFonts w:ascii="Times New Roman" w:hAnsi="Times New Roman" w:cs="Times New Roman"/>
          <w:sz w:val="24"/>
          <w:szCs w:val="24"/>
        </w:rPr>
        <w:t>series</w:t>
      </w:r>
      <w:proofErr w:type="spellEnd"/>
      <w:r w:rsidRPr="00381705">
        <w:rPr>
          <w:rFonts w:ascii="Times New Roman" w:hAnsi="Times New Roman" w:cs="Times New Roman"/>
          <w:sz w:val="24"/>
          <w:szCs w:val="24"/>
        </w:rPr>
        <w:t>, 2015. 313 p.</w:t>
      </w:r>
    </w:p>
    <w:p w:rsidR="00381705" w:rsidRPr="00381705" w:rsidRDefault="00381705" w:rsidP="00381705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1705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81705">
        <w:rPr>
          <w:rFonts w:ascii="Times New Roman" w:hAnsi="Times New Roman" w:cs="Times New Roman"/>
          <w:sz w:val="24"/>
          <w:szCs w:val="24"/>
        </w:rPr>
        <w:t>Фофанова</w:t>
      </w:r>
      <w:proofErr w:type="spellEnd"/>
      <w:r w:rsidRPr="00381705">
        <w:rPr>
          <w:rFonts w:ascii="Times New Roman" w:hAnsi="Times New Roman" w:cs="Times New Roman"/>
          <w:sz w:val="24"/>
          <w:szCs w:val="24"/>
        </w:rPr>
        <w:t xml:space="preserve"> Т.С. Технология су-вид – некоторые аспекты качества и микробиологической безопасности // Теория и практика переработки мяса. 2018. № 1. С. 59–68.</w:t>
      </w:r>
    </w:p>
    <w:p w:rsidR="00381705" w:rsidRPr="00381705" w:rsidRDefault="00381705" w:rsidP="00381705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81705">
        <w:rPr>
          <w:rFonts w:ascii="Times New Roman" w:hAnsi="Times New Roman" w:cs="Times New Roman"/>
          <w:sz w:val="24"/>
          <w:szCs w:val="24"/>
        </w:rPr>
        <w:t xml:space="preserve">. Карпов Д.В., Глебова Н.В. Альтернативные способы тепловой обработки продуктов //Стратегия развития индустрии гостеприимства и туризма: материалы V </w:t>
      </w:r>
      <w:proofErr w:type="spellStart"/>
      <w:r w:rsidRPr="00381705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3817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81705">
        <w:rPr>
          <w:rFonts w:ascii="Times New Roman" w:hAnsi="Times New Roman" w:cs="Times New Roman"/>
          <w:sz w:val="24"/>
          <w:szCs w:val="24"/>
        </w:rPr>
        <w:t>студенч</w:t>
      </w:r>
      <w:proofErr w:type="spellEnd"/>
      <w:r w:rsidRPr="003817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705">
        <w:rPr>
          <w:rFonts w:ascii="Times New Roman" w:hAnsi="Times New Roman" w:cs="Times New Roman"/>
          <w:sz w:val="24"/>
          <w:szCs w:val="24"/>
        </w:rPr>
        <w:t>интернет-</w:t>
      </w:r>
      <w:proofErr w:type="spellStart"/>
      <w:r w:rsidRPr="00381705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Pr="00381705">
        <w:rPr>
          <w:rFonts w:ascii="Times New Roman" w:hAnsi="Times New Roman" w:cs="Times New Roman"/>
          <w:sz w:val="24"/>
          <w:szCs w:val="24"/>
        </w:rPr>
        <w:t>. 2017. С. 130–133.</w:t>
      </w:r>
    </w:p>
    <w:p w:rsidR="00381705" w:rsidRDefault="00381705" w:rsidP="00381705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1705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381705">
        <w:rPr>
          <w:rFonts w:ascii="Times New Roman" w:hAnsi="Times New Roman" w:cs="Times New Roman"/>
          <w:sz w:val="24"/>
          <w:szCs w:val="24"/>
        </w:rPr>
        <w:t>Тимошенкова</w:t>
      </w:r>
      <w:proofErr w:type="spellEnd"/>
      <w:r w:rsidRPr="00381705">
        <w:rPr>
          <w:rFonts w:ascii="Times New Roman" w:hAnsi="Times New Roman" w:cs="Times New Roman"/>
          <w:sz w:val="24"/>
          <w:szCs w:val="24"/>
        </w:rPr>
        <w:t xml:space="preserve"> И.А., Москвичева Е.В., </w:t>
      </w:r>
      <w:proofErr w:type="spellStart"/>
      <w:r w:rsidRPr="00381705">
        <w:rPr>
          <w:rFonts w:ascii="Times New Roman" w:hAnsi="Times New Roman" w:cs="Times New Roman"/>
          <w:sz w:val="24"/>
          <w:szCs w:val="24"/>
        </w:rPr>
        <w:t>Евелева</w:t>
      </w:r>
      <w:proofErr w:type="spellEnd"/>
      <w:r w:rsidRPr="00381705">
        <w:rPr>
          <w:rFonts w:ascii="Times New Roman" w:hAnsi="Times New Roman" w:cs="Times New Roman"/>
          <w:sz w:val="24"/>
          <w:szCs w:val="24"/>
        </w:rPr>
        <w:t xml:space="preserve"> В.В. К обоснованию технологии кулинарных изделий из пресноводных рыб, упакованных под вакуумом // </w:t>
      </w:r>
      <w:proofErr w:type="spellStart"/>
      <w:r w:rsidRPr="00381705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381705">
        <w:rPr>
          <w:rFonts w:ascii="Times New Roman" w:hAnsi="Times New Roman" w:cs="Times New Roman"/>
          <w:sz w:val="24"/>
          <w:szCs w:val="24"/>
        </w:rPr>
        <w:t>. Науч</w:t>
      </w:r>
      <w:r>
        <w:rPr>
          <w:rFonts w:ascii="Times New Roman" w:hAnsi="Times New Roman" w:cs="Times New Roman"/>
          <w:sz w:val="24"/>
          <w:szCs w:val="24"/>
        </w:rPr>
        <w:t xml:space="preserve">но </w:t>
      </w:r>
      <w:proofErr w:type="spellStart"/>
      <w:r w:rsidRPr="00381705">
        <w:rPr>
          <w:rFonts w:ascii="Times New Roman" w:hAnsi="Times New Roman" w:cs="Times New Roman"/>
          <w:sz w:val="24"/>
          <w:szCs w:val="24"/>
        </w:rPr>
        <w:t>исследоват</w:t>
      </w:r>
      <w:proofErr w:type="spellEnd"/>
      <w:r w:rsidRPr="00381705">
        <w:rPr>
          <w:rFonts w:ascii="Times New Roman" w:hAnsi="Times New Roman" w:cs="Times New Roman"/>
          <w:sz w:val="24"/>
          <w:szCs w:val="24"/>
        </w:rPr>
        <w:t>. журн. 2016. № 12, ч. 3. С. 186–190.</w:t>
      </w:r>
    </w:p>
    <w:p w:rsidR="0059342B" w:rsidRPr="0059342B" w:rsidRDefault="0059342B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BEC" w:rsidRDefault="00DF1BEC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BEC" w:rsidRPr="00604BDA" w:rsidRDefault="00DF1BEC" w:rsidP="0030690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DF1BEC" w:rsidRPr="00604BDA" w:rsidSect="0052218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9A8"/>
    <w:rsid w:val="00005E58"/>
    <w:rsid w:val="000C53C9"/>
    <w:rsid w:val="0013204A"/>
    <w:rsid w:val="001449A8"/>
    <w:rsid w:val="002123E7"/>
    <w:rsid w:val="00306904"/>
    <w:rsid w:val="00327F61"/>
    <w:rsid w:val="00381705"/>
    <w:rsid w:val="00522184"/>
    <w:rsid w:val="005309DC"/>
    <w:rsid w:val="00535352"/>
    <w:rsid w:val="0059342B"/>
    <w:rsid w:val="00604BDA"/>
    <w:rsid w:val="008826A4"/>
    <w:rsid w:val="00A72966"/>
    <w:rsid w:val="00B36919"/>
    <w:rsid w:val="00DF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4BDA"/>
    <w:pPr>
      <w:spacing w:after="0" w:line="240" w:lineRule="auto"/>
    </w:pPr>
  </w:style>
  <w:style w:type="table" w:styleId="a4">
    <w:name w:val="Table Grid"/>
    <w:basedOn w:val="a1"/>
    <w:uiPriority w:val="59"/>
    <w:rsid w:val="003069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32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204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05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4BDA"/>
    <w:pPr>
      <w:spacing w:after="0" w:line="240" w:lineRule="auto"/>
    </w:pPr>
  </w:style>
  <w:style w:type="table" w:styleId="a4">
    <w:name w:val="Table Grid"/>
    <w:basedOn w:val="a1"/>
    <w:uiPriority w:val="59"/>
    <w:rsid w:val="003069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32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204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05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6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1674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2025-12-04T18:32:00Z</dcterms:created>
  <dcterms:modified xsi:type="dcterms:W3CDTF">2025-12-05T17:11:00Z</dcterms:modified>
</cp:coreProperties>
</file>